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HelveticaLTStd-Comp" w:hAnsi="HelveticaLTStd-Comp" w:cs="HelveticaLTStd-Comp"/>
          <w:color w:val="231F20"/>
          <w:sz w:val="48"/>
          <w:szCs w:val="48"/>
        </w:rPr>
      </w:pPr>
      <w:r>
        <w:rPr>
          <w:rFonts w:ascii="HelveticaLTStd-Comp" w:hAnsi="HelveticaLTStd-Comp" w:cs="HelveticaLTStd-Comp"/>
          <w:color w:val="231F20"/>
          <w:sz w:val="48"/>
          <w:szCs w:val="48"/>
        </w:rPr>
        <w:t>Foreword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r>
        <w:rPr>
          <w:rFonts w:ascii="HelveticaLTStd-Comp" w:hAnsi="HelveticaLTStd-Comp" w:cs="HelveticaLTStd-Comp"/>
          <w:color w:val="231F20"/>
          <w:sz w:val="54"/>
          <w:szCs w:val="54"/>
        </w:rPr>
        <w:t>A</w:t>
      </w:r>
      <w:r>
        <w:rPr>
          <w:rFonts w:ascii="SabonLTStd-Roman" w:hAnsi="SabonLTStd-Roman" w:cs="SabonLTStd-Roman"/>
          <w:color w:val="231F20"/>
          <w:sz w:val="20"/>
          <w:szCs w:val="20"/>
        </w:rPr>
        <w:t>bout a half century ago began a remarkable intellectual revolution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gramStart"/>
      <w:r>
        <w:rPr>
          <w:rFonts w:ascii="SabonLTStd-Roman" w:hAnsi="SabonLTStd-Roman" w:cs="SabonLTStd-Roman"/>
          <w:color w:val="231F20"/>
          <w:sz w:val="20"/>
          <w:szCs w:val="20"/>
        </w:rPr>
        <w:t>which</w:t>
      </w:r>
      <w:proofErr w:type="gram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transformed the field of finance from a collection of anecdotes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gramStart"/>
      <w:r>
        <w:rPr>
          <w:rFonts w:ascii="SabonLTStd-Roman" w:hAnsi="SabonLTStd-Roman" w:cs="SabonLTStd-Roman"/>
          <w:color w:val="231F20"/>
          <w:sz w:val="20"/>
          <w:szCs w:val="20"/>
        </w:rPr>
        <w:t>and</w:t>
      </w:r>
      <w:proofErr w:type="gram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accounting identities into a scientific discipline with general principles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gramStart"/>
      <w:r>
        <w:rPr>
          <w:rFonts w:ascii="SabonLTStd-Roman" w:hAnsi="SabonLTStd-Roman" w:cs="SabonLTStd-Roman"/>
          <w:color w:val="231F20"/>
          <w:sz w:val="20"/>
          <w:szCs w:val="20"/>
        </w:rPr>
        <w:t>and</w:t>
      </w:r>
      <w:proofErr w:type="gram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rigorous empirical assessments of its hypotheses. In the ensuing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gramStart"/>
      <w:r>
        <w:rPr>
          <w:rFonts w:ascii="SabonLTStd-Roman" w:hAnsi="SabonLTStd-Roman" w:cs="SabonLTStd-Roman"/>
          <w:color w:val="231F20"/>
          <w:sz w:val="20"/>
          <w:szCs w:val="20"/>
        </w:rPr>
        <w:t>decades</w:t>
      </w:r>
      <w:proofErr w:type="gramEnd"/>
      <w:r>
        <w:rPr>
          <w:rFonts w:ascii="SabonLTStd-Roman" w:hAnsi="SabonLTStd-Roman" w:cs="SabonLTStd-Roman"/>
          <w:color w:val="231F20"/>
          <w:sz w:val="20"/>
          <w:szCs w:val="20"/>
        </w:rPr>
        <w:t>, finance science was both shaped, and shaped by, the extraordinary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gramStart"/>
      <w:r>
        <w:rPr>
          <w:rFonts w:ascii="SabonLTStd-Roman" w:hAnsi="SabonLTStd-Roman" w:cs="SabonLTStd-Roman"/>
          <w:color w:val="231F20"/>
          <w:sz w:val="20"/>
          <w:szCs w:val="20"/>
        </w:rPr>
        <w:t>transformation</w:t>
      </w:r>
      <w:proofErr w:type="gram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of the practice of finance.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spellStart"/>
      <w:r>
        <w:rPr>
          <w:rFonts w:ascii="SabonLTStd-Roman" w:hAnsi="SabonLTStd-Roman" w:cs="SabonLTStd-Roman"/>
          <w:color w:val="231F20"/>
          <w:sz w:val="20"/>
          <w:szCs w:val="20"/>
        </w:rPr>
        <w:t>Oldrich</w:t>
      </w:r>
      <w:proofErr w:type="spell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</w:t>
      </w:r>
      <w:proofErr w:type="spellStart"/>
      <w:r>
        <w:rPr>
          <w:rFonts w:ascii="SabonLTStd-Roman" w:hAnsi="SabonLTStd-Roman" w:cs="SabonLTStd-Roman"/>
          <w:color w:val="231F20"/>
          <w:sz w:val="20"/>
          <w:szCs w:val="20"/>
        </w:rPr>
        <w:t>Vasicek</w:t>
      </w:r>
      <w:proofErr w:type="spell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was one of the pioneer scientists to provide foundational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gramStart"/>
      <w:r>
        <w:rPr>
          <w:rFonts w:ascii="SabonLTStd-Roman" w:hAnsi="SabonLTStd-Roman" w:cs="SabonLTStd-Roman"/>
          <w:color w:val="231F20"/>
          <w:sz w:val="20"/>
          <w:szCs w:val="20"/>
        </w:rPr>
        <w:t>contributions</w:t>
      </w:r>
      <w:proofErr w:type="gram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in the pricing and risk measurement of fixed income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gramStart"/>
      <w:r>
        <w:rPr>
          <w:rFonts w:ascii="SabonLTStd-Roman" w:hAnsi="SabonLTStd-Roman" w:cs="SabonLTStd-Roman"/>
          <w:color w:val="231F20"/>
          <w:sz w:val="20"/>
          <w:szCs w:val="20"/>
        </w:rPr>
        <w:t>securities–default-free</w:t>
      </w:r>
      <w:proofErr w:type="gram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bonds that form the term structure of interest rates,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gramStart"/>
      <w:r>
        <w:rPr>
          <w:rFonts w:ascii="SabonLTStd-Roman" w:hAnsi="SabonLTStd-Roman" w:cs="SabonLTStd-Roman"/>
          <w:color w:val="231F20"/>
          <w:sz w:val="20"/>
          <w:szCs w:val="20"/>
        </w:rPr>
        <w:t>and</w:t>
      </w:r>
      <w:proofErr w:type="gram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credit-risky bonds and loans–and to implement them in practice. Here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gramStart"/>
      <w:r>
        <w:rPr>
          <w:rFonts w:ascii="SabonLTStd-Roman" w:hAnsi="SabonLTStd-Roman" w:cs="SabonLTStd-Roman"/>
          <w:color w:val="231F20"/>
          <w:sz w:val="20"/>
          <w:szCs w:val="20"/>
        </w:rPr>
        <w:t>we</w:t>
      </w:r>
      <w:proofErr w:type="gram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have the collection of the original papers and articles of his intellectual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gramStart"/>
      <w:r>
        <w:rPr>
          <w:rFonts w:ascii="SabonLTStd-Roman" w:hAnsi="SabonLTStd-Roman" w:cs="SabonLTStd-Roman"/>
          <w:color w:val="231F20"/>
          <w:sz w:val="20"/>
          <w:szCs w:val="20"/>
        </w:rPr>
        <w:t>history</w:t>
      </w:r>
      <w:proofErr w:type="gram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of thought–with the content of the models still applicable today.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r>
        <w:rPr>
          <w:rFonts w:ascii="SabonLTStd-Roman" w:hAnsi="SabonLTStd-Roman" w:cs="SabonLTStd-Roman"/>
          <w:color w:val="231F20"/>
          <w:sz w:val="20"/>
          <w:szCs w:val="20"/>
        </w:rPr>
        <w:t>Whether a master researcher, experienced finance professional or novice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proofErr w:type="gramStart"/>
      <w:r>
        <w:rPr>
          <w:rFonts w:ascii="SabonLTStd-Roman" w:hAnsi="SabonLTStd-Roman" w:cs="SabonLTStd-Roman"/>
          <w:color w:val="231F20"/>
          <w:sz w:val="20"/>
          <w:szCs w:val="20"/>
        </w:rPr>
        <w:t>student</w:t>
      </w:r>
      <w:proofErr w:type="gramEnd"/>
      <w:r>
        <w:rPr>
          <w:rFonts w:ascii="SabonLTStd-Roman" w:hAnsi="SabonLTStd-Roman" w:cs="SabonLTStd-Roman"/>
          <w:color w:val="231F20"/>
          <w:sz w:val="20"/>
          <w:szCs w:val="20"/>
        </w:rPr>
        <w:t xml:space="preserve"> of finance, you are in for a treat.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color w:val="231F20"/>
          <w:sz w:val="20"/>
          <w:szCs w:val="20"/>
        </w:rPr>
      </w:pPr>
      <w:r>
        <w:rPr>
          <w:rFonts w:ascii="SabonLTStd-Italic" w:hAnsi="SabonLTStd-Italic" w:cs="SabonLTStd-Italic"/>
          <w:i/>
          <w:iCs/>
          <w:color w:val="231F20"/>
          <w:sz w:val="20"/>
          <w:szCs w:val="20"/>
        </w:rPr>
        <w:t>Bon appétit!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Italic" w:hAnsi="SabonLTStd-Italic" w:cs="SabonLTStd-Italic"/>
          <w:i/>
          <w:iCs/>
          <w:color w:val="231F20"/>
          <w:sz w:val="20"/>
          <w:szCs w:val="20"/>
        </w:rPr>
      </w:pP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r>
        <w:rPr>
          <w:rFonts w:ascii="SabonLTStd-Roman" w:hAnsi="SabonLTStd-Roman" w:cs="SabonLTStd-Roman"/>
          <w:color w:val="231F20"/>
          <w:sz w:val="20"/>
          <w:szCs w:val="20"/>
        </w:rPr>
        <w:t>Robert C. Merton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r>
        <w:rPr>
          <w:rFonts w:ascii="SabonLTStd-Roman" w:hAnsi="SabonLTStd-Roman" w:cs="SabonLTStd-Roman"/>
          <w:color w:val="231F20"/>
          <w:sz w:val="20"/>
          <w:szCs w:val="20"/>
        </w:rPr>
        <w:t>Distinguished Professor of Finance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r>
        <w:rPr>
          <w:rFonts w:ascii="SabonLTStd-Roman" w:hAnsi="SabonLTStd-Roman" w:cs="SabonLTStd-Roman"/>
          <w:color w:val="231F20"/>
          <w:sz w:val="20"/>
          <w:szCs w:val="20"/>
        </w:rPr>
        <w:t>MIT Sloan School of Management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r>
        <w:rPr>
          <w:rFonts w:ascii="SabonLTStd-Roman" w:hAnsi="SabonLTStd-Roman" w:cs="SabonLTStd-Roman"/>
          <w:color w:val="231F20"/>
          <w:sz w:val="20"/>
          <w:szCs w:val="20"/>
        </w:rPr>
        <w:t>1997 Nobel Memorial Prize in Economic Sciences</w:t>
      </w:r>
    </w:p>
    <w:p w:rsidR="008E5F69" w:rsidRDefault="008E5F69" w:rsidP="008E5F69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231F20"/>
          <w:sz w:val="20"/>
          <w:szCs w:val="20"/>
        </w:rPr>
      </w:pPr>
      <w:bookmarkStart w:id="0" w:name="_GoBack"/>
      <w:bookmarkEnd w:id="0"/>
    </w:p>
    <w:p w:rsidR="00CA2E3F" w:rsidRDefault="008E5F69" w:rsidP="008E5F69">
      <w:proofErr w:type="gramStart"/>
      <w:r>
        <w:rPr>
          <w:rFonts w:ascii="HelveticaLTStd-Comp" w:hAnsi="HelveticaLTStd-Comp" w:cs="HelveticaLTStd-Comp"/>
          <w:color w:val="231F20"/>
        </w:rPr>
        <w:t>ix</w:t>
      </w:r>
      <w:proofErr w:type="gramEnd"/>
    </w:p>
    <w:sectPr w:rsidR="00CA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Std-Com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9"/>
    <w:rsid w:val="008E5F69"/>
    <w:rsid w:val="00982635"/>
    <w:rsid w:val="00D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11D9670C.dotm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Sloan School of Management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 Technology Services</dc:creator>
  <cp:lastModifiedBy>Sloan Technology Services</cp:lastModifiedBy>
  <cp:revision>1</cp:revision>
  <dcterms:created xsi:type="dcterms:W3CDTF">2016-05-24T20:37:00Z</dcterms:created>
  <dcterms:modified xsi:type="dcterms:W3CDTF">2016-05-24T20:41:00Z</dcterms:modified>
</cp:coreProperties>
</file>